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商务英语</w:t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青岛理工大学临沂校区基础部自</w:t>
      </w:r>
      <w:r>
        <w:rPr>
          <w:rFonts w:ascii="宋体" w:hAnsi="宋体" w:eastAsia="宋体"/>
          <w:sz w:val="32"/>
          <w:szCs w:val="36"/>
        </w:rPr>
        <w:t>20</w:t>
      </w:r>
      <w:r>
        <w:rPr>
          <w:rFonts w:hint="eastAsia" w:ascii="宋体" w:hAnsi="宋体" w:eastAsia="宋体"/>
          <w:sz w:val="32"/>
          <w:szCs w:val="36"/>
        </w:rPr>
        <w:t>19</w:t>
      </w:r>
      <w:r>
        <w:rPr>
          <w:rFonts w:ascii="宋体" w:hAnsi="宋体" w:eastAsia="宋体"/>
          <w:sz w:val="32"/>
          <w:szCs w:val="36"/>
        </w:rPr>
        <w:t>年开</w:t>
      </w:r>
      <w:r>
        <w:rPr>
          <w:rFonts w:hint="eastAsia" w:ascii="宋体" w:hAnsi="宋体" w:eastAsia="宋体"/>
          <w:sz w:val="32"/>
          <w:szCs w:val="36"/>
        </w:rPr>
        <w:t>始招收专升本两年制英语本科专业学生</w:t>
      </w:r>
      <w:r>
        <w:rPr>
          <w:rFonts w:ascii="宋体" w:hAnsi="宋体" w:eastAsia="宋体"/>
          <w:sz w:val="32"/>
          <w:szCs w:val="36"/>
        </w:rPr>
        <w:t>，20</w:t>
      </w:r>
      <w:r>
        <w:rPr>
          <w:rFonts w:hint="eastAsia" w:ascii="宋体" w:hAnsi="宋体" w:eastAsia="宋体"/>
          <w:sz w:val="32"/>
          <w:szCs w:val="36"/>
        </w:rPr>
        <w:t>24</w:t>
      </w:r>
      <w:r>
        <w:rPr>
          <w:rFonts w:ascii="宋体" w:hAnsi="宋体" w:eastAsia="宋体"/>
          <w:sz w:val="32"/>
          <w:szCs w:val="36"/>
        </w:rPr>
        <w:t>年起招收</w:t>
      </w:r>
      <w:r>
        <w:rPr>
          <w:rFonts w:hint="eastAsia" w:ascii="宋体" w:hAnsi="宋体" w:eastAsia="宋体"/>
          <w:sz w:val="32"/>
          <w:szCs w:val="36"/>
        </w:rPr>
        <w:t>商务英语专业</w:t>
      </w:r>
      <w:r>
        <w:rPr>
          <w:rFonts w:ascii="宋体" w:hAnsi="宋体" w:eastAsia="宋体"/>
          <w:sz w:val="32"/>
          <w:szCs w:val="36"/>
        </w:rPr>
        <w:t>本科生。</w:t>
      </w:r>
      <w:r>
        <w:rPr>
          <w:rFonts w:hint="eastAsia" w:ascii="宋体" w:hAnsi="宋体" w:eastAsia="宋体"/>
          <w:sz w:val="32"/>
          <w:szCs w:val="36"/>
        </w:rPr>
        <w:t>商务英语专业教学团队，</w:t>
      </w:r>
      <w:bookmarkStart w:id="0" w:name="_GoBack"/>
      <w:bookmarkEnd w:id="0"/>
      <w:r>
        <w:rPr>
          <w:rFonts w:ascii="宋体" w:hAnsi="宋体" w:eastAsia="宋体"/>
          <w:sz w:val="32"/>
          <w:szCs w:val="36"/>
        </w:rPr>
        <w:t>年龄结构、职称结构和学缘结构合理</w:t>
      </w:r>
      <w:r>
        <w:rPr>
          <w:rFonts w:hint="eastAsia" w:ascii="宋体" w:hAnsi="宋体" w:eastAsia="宋体"/>
          <w:sz w:val="32"/>
          <w:szCs w:val="36"/>
        </w:rPr>
        <w:t>，</w:t>
      </w:r>
      <w:r>
        <w:rPr>
          <w:rFonts w:ascii="宋体" w:hAnsi="宋体" w:eastAsia="宋体"/>
          <w:sz w:val="32"/>
          <w:szCs w:val="36"/>
        </w:rPr>
        <w:t>骨干</w:t>
      </w:r>
      <w:r>
        <w:rPr>
          <w:rFonts w:hint="eastAsia" w:ascii="宋体" w:hAnsi="宋体" w:eastAsia="宋体"/>
          <w:sz w:val="32"/>
          <w:szCs w:val="36"/>
        </w:rPr>
        <w:t>教师</w:t>
      </w:r>
      <w:r>
        <w:rPr>
          <w:rFonts w:ascii="宋体" w:hAnsi="宋体" w:eastAsia="宋体"/>
          <w:sz w:val="32"/>
          <w:szCs w:val="36"/>
        </w:rPr>
        <w:t>比例较高</w:t>
      </w:r>
      <w:r>
        <w:rPr>
          <w:rFonts w:hint="eastAsia" w:ascii="宋体" w:hAnsi="宋体" w:eastAsia="宋体"/>
          <w:sz w:val="32"/>
          <w:szCs w:val="36"/>
        </w:rPr>
        <w:t>，专任教师中逾半数具有海外留学、访学和科研交流的经历，具有较强的教学能力、科研能力和社会服务能力。</w:t>
      </w:r>
      <w:r>
        <w:rPr>
          <w:rFonts w:ascii="宋体" w:hAnsi="宋体" w:eastAsia="宋体"/>
          <w:sz w:val="32"/>
          <w:szCs w:val="36"/>
        </w:rPr>
        <w:t>现有专任教师</w:t>
      </w:r>
      <w:r>
        <w:rPr>
          <w:rFonts w:hint="eastAsia" w:ascii="宋体" w:hAnsi="宋体" w:eastAsia="宋体"/>
          <w:sz w:val="32"/>
          <w:szCs w:val="36"/>
        </w:rPr>
        <w:t>21</w:t>
      </w:r>
      <w:r>
        <w:rPr>
          <w:rFonts w:ascii="宋体" w:hAnsi="宋体" w:eastAsia="宋体"/>
          <w:sz w:val="32"/>
          <w:szCs w:val="36"/>
        </w:rPr>
        <w:t>名，其中教授</w:t>
      </w:r>
      <w:r>
        <w:rPr>
          <w:rFonts w:hint="eastAsia" w:ascii="宋体" w:hAnsi="宋体" w:eastAsia="宋体"/>
          <w:sz w:val="32"/>
          <w:szCs w:val="36"/>
        </w:rPr>
        <w:t>2</w:t>
      </w:r>
      <w:r>
        <w:rPr>
          <w:rFonts w:ascii="宋体" w:hAnsi="宋体" w:eastAsia="宋体"/>
          <w:sz w:val="32"/>
          <w:szCs w:val="36"/>
        </w:rPr>
        <w:t>人，副教授</w:t>
      </w:r>
      <w:r>
        <w:rPr>
          <w:rFonts w:hint="eastAsia" w:ascii="宋体" w:hAnsi="宋体" w:eastAsia="宋体"/>
          <w:sz w:val="32"/>
          <w:szCs w:val="36"/>
        </w:rPr>
        <w:t>6</w:t>
      </w:r>
      <w:r>
        <w:rPr>
          <w:rFonts w:ascii="宋体" w:hAnsi="宋体" w:eastAsia="宋体"/>
          <w:sz w:val="32"/>
          <w:szCs w:val="36"/>
        </w:rPr>
        <w:t>人，讲师1</w:t>
      </w:r>
      <w:r>
        <w:rPr>
          <w:rFonts w:hint="eastAsia" w:ascii="宋体" w:hAnsi="宋体" w:eastAsia="宋体"/>
          <w:sz w:val="32"/>
          <w:szCs w:val="36"/>
        </w:rPr>
        <w:t>3</w:t>
      </w:r>
      <w:r>
        <w:rPr>
          <w:rFonts w:ascii="宋体" w:hAnsi="宋体" w:eastAsia="宋体"/>
          <w:sz w:val="32"/>
          <w:szCs w:val="36"/>
        </w:rPr>
        <w:t>人，具有博士学位人员</w:t>
      </w:r>
      <w:r>
        <w:rPr>
          <w:rFonts w:hint="eastAsia" w:ascii="宋体" w:hAnsi="宋体" w:eastAsia="宋体"/>
          <w:sz w:val="32"/>
          <w:szCs w:val="36"/>
        </w:rPr>
        <w:t>5</w:t>
      </w:r>
      <w:r>
        <w:rPr>
          <w:rFonts w:ascii="宋体" w:hAnsi="宋体" w:eastAsia="宋体"/>
          <w:sz w:val="32"/>
          <w:szCs w:val="36"/>
        </w:rPr>
        <w:t>人，</w:t>
      </w:r>
      <w:r>
        <w:rPr>
          <w:rFonts w:hint="eastAsia" w:ascii="宋体" w:hAnsi="宋体" w:eastAsia="宋体"/>
          <w:sz w:val="32"/>
          <w:szCs w:val="36"/>
        </w:rPr>
        <w:t>在读博士2人，</w:t>
      </w:r>
      <w:r>
        <w:rPr>
          <w:rFonts w:ascii="宋体" w:hAnsi="宋体" w:eastAsia="宋体"/>
          <w:sz w:val="32"/>
          <w:szCs w:val="36"/>
        </w:rPr>
        <w:t>硕士学位1</w:t>
      </w:r>
      <w:r>
        <w:rPr>
          <w:rFonts w:hint="eastAsia" w:ascii="宋体" w:hAnsi="宋体" w:eastAsia="宋体"/>
          <w:sz w:val="32"/>
          <w:szCs w:val="36"/>
        </w:rPr>
        <w:t>3</w:t>
      </w:r>
      <w:r>
        <w:rPr>
          <w:rFonts w:ascii="宋体" w:hAnsi="宋体" w:eastAsia="宋体"/>
          <w:sz w:val="32"/>
          <w:szCs w:val="36"/>
        </w:rPr>
        <w:t>人。</w:t>
      </w:r>
    </w:p>
    <w:p>
      <w:pPr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drawing>
          <wp:inline distT="0" distB="0" distL="114300" distR="114300">
            <wp:extent cx="5266690" cy="3509645"/>
            <wp:effectExtent l="0" t="0" r="10160" b="14605"/>
            <wp:docPr id="3" name="图片 3" descr="QQ图片2024052407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524070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ascii="宋体" w:hAnsi="宋体" w:eastAsia="宋体"/>
          <w:sz w:val="32"/>
          <w:szCs w:val="36"/>
        </w:rPr>
        <w:t>教师教学科研成果突出，主持完成</w:t>
      </w:r>
      <w:r>
        <w:rPr>
          <w:rFonts w:hint="eastAsia" w:ascii="宋体" w:hAnsi="宋体" w:eastAsia="宋体"/>
          <w:sz w:val="32"/>
          <w:szCs w:val="36"/>
        </w:rPr>
        <w:t>山东省自然科学基金项目</w:t>
      </w:r>
      <w:r>
        <w:rPr>
          <w:rFonts w:ascii="宋体" w:hAnsi="宋体" w:eastAsia="宋体"/>
          <w:sz w:val="32"/>
          <w:szCs w:val="36"/>
        </w:rPr>
        <w:t>1项，山东省社科规划项目3项，山东省人文社科项目2项，中国高等教育学会高等教育科学研究规划课题1项，山东省教育科学“十四五”规划课题1项，山东省一流课程1项，教育部产学研项目3项，学校课题10余项，出版专著2部，发表学术论文30多篇。2019年至今，获山东省青年教师讲课大赛一等奖1项、山东省教师教学创新大赛</w:t>
      </w:r>
      <w:r>
        <w:rPr>
          <w:rFonts w:hint="eastAsia" w:ascii="宋体" w:hAnsi="宋体" w:eastAsia="宋体"/>
          <w:sz w:val="32"/>
          <w:szCs w:val="36"/>
        </w:rPr>
        <w:t>二</w:t>
      </w:r>
      <w:r>
        <w:rPr>
          <w:rFonts w:ascii="宋体" w:hAnsi="宋体" w:eastAsia="宋体"/>
          <w:sz w:val="32"/>
          <w:szCs w:val="36"/>
        </w:rPr>
        <w:t>等奖1项；山东省高等学校人文社会科学优秀成果奖二等奖1项，三等奖1项；青岛市社科优秀成果奖二等奖1项，三等奖2项，临沂市社会科学成果奖</w:t>
      </w:r>
      <w:r>
        <w:rPr>
          <w:rFonts w:hint="eastAsia" w:ascii="宋体" w:hAnsi="宋体" w:eastAsia="宋体"/>
          <w:sz w:val="32"/>
          <w:szCs w:val="36"/>
        </w:rPr>
        <w:t>一等奖</w:t>
      </w:r>
      <w:r>
        <w:rPr>
          <w:rFonts w:ascii="宋体" w:hAnsi="宋体" w:eastAsia="宋体"/>
          <w:sz w:val="32"/>
          <w:szCs w:val="36"/>
        </w:rPr>
        <w:t>1项，三等奖1项。</w:t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商务英语专业立足临沂、服务山东、面向全国、连通世界，培养具有家国情怀、国际视野、扎实的商务英语语言知识和技能，掌握国际经贸、经济学、国际商法等相关知识，具备较高的英语应用能力、商务实践能力和跨文化交流能力，能胜任国际营销、跨境电子商务、涉外经济贸易等部门工作以及适应经济全球化需要，具备创新创业能力和国际竞争力的应用型商务英语人才。主干课程包括商务英语精读、商务英语阅读、商务英语视听说、外贸口语、商务英语写作、商务英语口笔译、跨境电子商务实务、跨文化商务沟通、国际商务谈判、国际商法等。</w:t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专业重视学生语言运用能力和创新实践能力的培养，指导学生获批国家级、省级大学生创新创业训练计划项目</w:t>
      </w:r>
      <w:r>
        <w:rPr>
          <w:rFonts w:ascii="宋体" w:hAnsi="宋体" w:eastAsia="宋体"/>
          <w:sz w:val="32"/>
          <w:szCs w:val="36"/>
        </w:rPr>
        <w:t>5项，在“外研社·国才杯”全国大学生英语系列比赛、“外教社·词达人杯”全国大学生英语词汇能力大赛、</w:t>
      </w:r>
      <w:r>
        <w:rPr>
          <w:rFonts w:hint="eastAsia" w:ascii="宋体" w:hAnsi="宋体" w:eastAsia="宋体"/>
          <w:sz w:val="32"/>
          <w:szCs w:val="36"/>
        </w:rPr>
        <w:t>全国大学生英语翻译大赛、</w:t>
      </w:r>
      <w:r>
        <w:rPr>
          <w:rFonts w:ascii="宋体" w:hAnsi="宋体" w:eastAsia="宋体"/>
          <w:sz w:val="32"/>
          <w:szCs w:val="36"/>
        </w:rPr>
        <w:t>山东省科技外语大赛等赛事中获得可喜成绩。</w:t>
      </w:r>
    </w:p>
    <w:p>
      <w:pPr>
        <w:widowControl/>
        <w:jc w:val="left"/>
      </w:pPr>
      <w:r>
        <w:drawing>
          <wp:inline distT="0" distB="0" distL="0" distR="0">
            <wp:extent cx="1696720" cy="2335530"/>
            <wp:effectExtent l="0" t="0" r="0" b="7620"/>
            <wp:docPr id="3006765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7659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1818640" cy="2339975"/>
            <wp:effectExtent l="0" t="0" r="0" b="3175"/>
            <wp:docPr id="5" name="图片 5" descr="0ad2eac98577198d1420662055cc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ad2eac98577198d1420662055cc74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1706880" cy="231648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550160" cy="1638300"/>
            <wp:effectExtent l="0" t="0" r="2540" b="0"/>
            <wp:docPr id="2" name="图片 1" descr="0c483962c08b7a71e3ce4ae7e41b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c483962c08b7a71e3ce4ae7e41bc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74165" cy="2666365"/>
            <wp:effectExtent l="635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5767" cy="266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宋体" w:hAnsi="宋体" w:eastAsia="宋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3NGU2MzM4NDU1NWJlNGJjZmY5NWYwNTI3OGE5NmMifQ=="/>
  </w:docVars>
  <w:rsids>
    <w:rsidRoot w:val="00991FAD"/>
    <w:rsid w:val="003C48BB"/>
    <w:rsid w:val="003C6C6F"/>
    <w:rsid w:val="004A1D1A"/>
    <w:rsid w:val="005B4103"/>
    <w:rsid w:val="00600091"/>
    <w:rsid w:val="006B7033"/>
    <w:rsid w:val="006D40F4"/>
    <w:rsid w:val="007535C5"/>
    <w:rsid w:val="0087612B"/>
    <w:rsid w:val="008D2C1F"/>
    <w:rsid w:val="00991FAD"/>
    <w:rsid w:val="059A7A7D"/>
    <w:rsid w:val="07260D28"/>
    <w:rsid w:val="0FFB30D1"/>
    <w:rsid w:val="11B12A00"/>
    <w:rsid w:val="1E492552"/>
    <w:rsid w:val="241F1A4B"/>
    <w:rsid w:val="260D4251"/>
    <w:rsid w:val="2BCA6741"/>
    <w:rsid w:val="2C78263F"/>
    <w:rsid w:val="3103697D"/>
    <w:rsid w:val="4F8F1F33"/>
    <w:rsid w:val="578F2469"/>
    <w:rsid w:val="57DA2986"/>
    <w:rsid w:val="5EF13A09"/>
    <w:rsid w:val="6CF21078"/>
    <w:rsid w:val="7D2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819</Words>
  <Characters>833</Characters>
  <Lines>6</Lines>
  <Paragraphs>1</Paragraphs>
  <TotalTime>31</TotalTime>
  <ScaleCrop>false</ScaleCrop>
  <LinksUpToDate>false</LinksUpToDate>
  <CharactersWithSpaces>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2024-05-21T05:37:00Z</dcterms:created>
  <dc:creator>Administrator</dc:creator>
  <cp:lastModifiedBy>冰山</cp:lastModifiedBy>
  <dcterms:modified xsi:type="dcterms:W3CDTF">2024-05-24T07:42:14Z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D8D09A522D2C447E95F38D7CC2CA2D49_12</vt:lpwstr>
  </property>
</Properties>
</file>